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5A18" w14:textId="2E1FCA24" w:rsidR="00AB73F8" w:rsidRDefault="00D80842" w:rsidP="00D80842">
      <w:pPr>
        <w:jc w:val="right"/>
        <w:rPr>
          <w:rFonts w:ascii="Arial" w:eastAsia="Times New Roman" w:hAnsi="Arial" w:cs="Arial"/>
          <w:color w:val="003366"/>
          <w:kern w:val="36"/>
          <w:sz w:val="39"/>
          <w:szCs w:val="39"/>
        </w:rPr>
      </w:pPr>
      <w:r w:rsidRPr="00D80842">
        <w:rPr>
          <w:rFonts w:ascii="Arial" w:eastAsia="Times New Roman" w:hAnsi="Arial" w:cs="Arial"/>
          <w:color w:val="003366"/>
          <w:kern w:val="36"/>
          <w:sz w:val="39"/>
          <w:szCs w:val="39"/>
        </w:rPr>
        <w:t xml:space="preserve">السجل </w:t>
      </w:r>
      <w:proofErr w:type="spellStart"/>
      <w:r w:rsidRPr="00D80842">
        <w:rPr>
          <w:rFonts w:ascii="Arial" w:eastAsia="Times New Roman" w:hAnsi="Arial" w:cs="Arial"/>
          <w:color w:val="003366"/>
          <w:kern w:val="36"/>
          <w:sz w:val="39"/>
          <w:szCs w:val="39"/>
        </w:rPr>
        <w:t>الأصلي</w:t>
      </w:r>
      <w:proofErr w:type="spellEnd"/>
    </w:p>
    <w:p w14:paraId="149A8858" w14:textId="076D5377" w:rsidR="00D80842" w:rsidRDefault="00D80842" w:rsidP="00D80842">
      <w:pPr>
        <w:jc w:val="right"/>
        <w:rPr>
          <w:rFonts w:ascii="Arial" w:eastAsia="Times New Roman" w:hAnsi="Arial" w:cs="Arial"/>
          <w:color w:val="003366"/>
          <w:kern w:val="36"/>
          <w:sz w:val="39"/>
          <w:szCs w:val="39"/>
        </w:rPr>
      </w:pPr>
    </w:p>
    <w:p w14:paraId="0827B840" w14:textId="76D435AE" w:rsidR="00D80842" w:rsidRDefault="00D80842" w:rsidP="00D80842">
      <w:pPr>
        <w:jc w:val="right"/>
        <w:rPr>
          <w:rFonts w:ascii="Arial" w:eastAsia="Times New Roman" w:hAnsi="Arial" w:cs="Arial"/>
          <w:color w:val="003366"/>
          <w:kern w:val="36"/>
          <w:sz w:val="39"/>
          <w:szCs w:val="39"/>
        </w:rPr>
      </w:pPr>
    </w:p>
    <w:p w14:paraId="461C4A86" w14:textId="77777777" w:rsidR="00D80842" w:rsidRDefault="00D80842" w:rsidP="00D80842">
      <w:pPr>
        <w:jc w:val="right"/>
        <w:rPr>
          <w:rFonts w:ascii="Arial" w:hAnsi="Arial" w:cs="Arial"/>
          <w:color w:val="888888"/>
          <w:sz w:val="19"/>
          <w:szCs w:val="19"/>
          <w:shd w:val="clear" w:color="auto" w:fill="FFFFFF"/>
        </w:rPr>
      </w:pPr>
    </w:p>
    <w:p w14:paraId="16747D5F" w14:textId="0F265153" w:rsidR="00AB73F8" w:rsidRDefault="00D80842" w:rsidP="00D80842">
      <w:pPr>
        <w:jc w:val="right"/>
      </w:pPr>
      <w:proofErr w:type="spellStart"/>
      <w:r>
        <w:rPr>
          <w:rFonts w:ascii="Arial" w:hAnsi="Arial" w:cs="Arial"/>
          <w:color w:val="000000"/>
          <w:sz w:val="18"/>
          <w:szCs w:val="18"/>
        </w:rPr>
        <w:t>هذا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مثال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لسجل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إنجليزي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تتم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إدارة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هذا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السجل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تحت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عنوان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URL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واحد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ومع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ذلك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يتم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تقديمه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بشكل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مختلف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لكل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مستخدم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بناءً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على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دوره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واللغة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التي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يتحدثون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بها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تتم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إدارة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هذا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السجل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أيضًا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بواسطة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مترجمين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واحد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أو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أكثر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كل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منهم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مسؤول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عن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الحفاظ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على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إصدار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سياسته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لتحديثه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باستمرار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يتيح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ذلك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للمؤسسة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الأم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الاطلاع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من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أعلى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أسفل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جميع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إصدارات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نفس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السجل 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بما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في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ذلك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القدرة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على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إجراء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مقارنة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جنبًا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جنب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بما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في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ذلك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تاريخ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كل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تغيير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يتم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إجراؤه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لكل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ترجمة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في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وقت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واحد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يسمح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هذا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أيضًا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لكل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مترجم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بتسجيل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الدخول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والاطلاع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على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الحقول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التي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لديهم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حقوقها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في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هذا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السجل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الفردي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وإدارتها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فقط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هذا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مثال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لسجل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إنجليزي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تتم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إدارة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هذا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السجل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تحت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عنوان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URL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واحد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ومع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ذلك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يتم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تقديمه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بشكل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مختلف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لكل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مستخدم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بناءً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على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دوره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واللغة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التي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يتحدثون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بها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تتم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إدارة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هذا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السجل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أيضًا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بواسطة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مترجمين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واحد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أو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أكثر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كل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منهم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مسؤول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عن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الحفاظ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على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إصدار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سياسته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لتحديثه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باستمرار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يتيح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ذلك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للمؤسسة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الأم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الاطلاع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من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أعلى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أسفل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جميع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إصدارات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نفس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السجل 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بما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في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ذلك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القدرة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على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إجراء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مقارنة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جنبًا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جنب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بما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في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ذلك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تاريخ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كل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تغيير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يتم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إجراؤه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لكل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ترجمة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في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وقت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واحد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يسمح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هذا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أيضًا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لكل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مترجم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بتسجيل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الدخول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والاطلاع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على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الحقول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التي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لديهم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حقوقها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في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هذا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السجل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الفردي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وإدارتها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فقط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هذا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مثال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لسجل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إنجليزي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تتم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إدارة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هذا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السجل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تحت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عنوان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URL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واحد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ومع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ذلك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يتم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تقديمه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بشكل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مختلف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لكل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مستخدم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بناءً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على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دوره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واللغة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التي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يتحدثون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بها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تتم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إدارة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هذا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السجل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أيضًا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بواسطة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مترجمين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واحد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أو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أكثر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كل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منهم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مسؤول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عن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الحفاظ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على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إصدار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سياسته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لتحديثه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باستمرار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يتيح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ذلك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للمؤسسة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الأم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الاطلاع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من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أعلى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أسفل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جميع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إصدارات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نفس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السجل 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بما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في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ذلك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القدرة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على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إجراء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مقارنة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جنبًا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جنب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بما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في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ذلك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تاريخ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كل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تغيير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يتم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إجراؤه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لكل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ترجمة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في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وقت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واحد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يسمح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هذا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أيضًا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لكل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مترجم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بتسجيل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الدخول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والاطلاع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على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الحقول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التي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لديهم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حقوقها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في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هذا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السجل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الفردي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وإدارتها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فقط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هذا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مثال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لسجل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إنجليزي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تتم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إدارة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هذا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السجل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تحت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عنوان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URL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واحد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ومع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ذلك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يتم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تقديمه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بشكل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مختلف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لكل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مستخدم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بناءً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على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دوره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واللغة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التي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يتحدثون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بها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تتم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إدارة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هذا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السجل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أيضًا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بواسطة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مترجمين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واحد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أو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أكثر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كل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منهم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مسؤول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عن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الحفاظ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على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إصدار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سياسته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لتحديثه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باستمرار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يتيح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ذلك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للمؤسسة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الأم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الاطلاع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من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أعلى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أسفل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جميع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إصدارات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نفس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السجل 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بما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في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ذلك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القدرة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على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إجراء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مقارنة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جنبًا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جنب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بما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في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ذلك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تاريخ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كل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تغيير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يتم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إجراؤه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لكل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ترجمة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في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وقت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واحد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يسمح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هذا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أيضًا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لكل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مترجم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بتسجيل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الدخول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والاطلاع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على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الحقول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التي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لديهم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حقوقها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في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هذا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السجل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الفردي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وإدارتها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فقط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أدناه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سترى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الإصدارات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المختلفة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من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هذا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السجل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والتي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يتم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الاحتفاظ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بها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أيضًا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بما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يتماشى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مع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الأص</w:t>
      </w:r>
      <w:proofErr w:type="spellEnd"/>
    </w:p>
    <w:sectPr w:rsidR="00AB7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1C"/>
    <w:rsid w:val="00553D1C"/>
    <w:rsid w:val="00AB73F8"/>
    <w:rsid w:val="00D8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6AD0"/>
  <w15:docId w15:val="{7B334059-C731-44C7-921A-BBE48F18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0B7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B75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Keller</dc:creator>
  <cp:lastModifiedBy>Sam Keller</cp:lastModifiedBy>
  <cp:revision>2</cp:revision>
  <dcterms:created xsi:type="dcterms:W3CDTF">2021-09-30T19:48:00Z</dcterms:created>
  <dcterms:modified xsi:type="dcterms:W3CDTF">2021-09-30T19:48:00Z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psys_DataId">
    <vt:lpwstr>dd9a0f9c-066c-4c66-ae6c-f418f996183c</vt:lpwstr>
  </property>
  <property fmtid="{D5CDD505-2E9C-101B-9397-08002B2CF9AE}" pid="3" name="cpsys_Path">
    <vt:lpwstr>/Uploads/Public/Documents/</vt:lpwstr>
  </property>
  <property fmtid="{D5CDD505-2E9C-101B-9397-08002B2CF9AE}" pid="4" name="cpsys_PolicyVersion">
    <vt:lpwstr>6</vt:lpwstr>
  </property>
  <property fmtid="{D5CDD505-2E9C-101B-9397-08002B2CF9AE}" pid="5" name="cpsys_URL">
    <vt:lpwstr>http://qc.xoprod20.com</vt:lpwstr>
  </property>
  <property fmtid="{D5CDD505-2E9C-101B-9397-08002B2CF9AE}" pid="6" name="cpsys_UserToken">
    <vt:lpwstr>9_l[iz9k5]pqN2C=yoQTTk9XTKds$G:Z</vt:lpwstr>
  </property>
</Properties>
</file>